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B2D" w:rsidRPr="00674898" w:rsidRDefault="000C4B2D" w:rsidP="000C4B2D">
      <w:pPr>
        <w:pStyle w:val="1"/>
        <w:jc w:val="center"/>
        <w:rPr>
          <w:rFonts w:ascii="Times New Roman KZ" w:hAnsi="Times New Roman KZ"/>
          <w:szCs w:val="28"/>
          <w:lang w:val="kk-KZ"/>
        </w:rPr>
      </w:pPr>
      <w:r w:rsidRPr="00674898">
        <w:rPr>
          <w:rFonts w:ascii="Times New Roman KZ" w:hAnsi="Times New Roman KZ"/>
          <w:szCs w:val="28"/>
          <w:lang w:val="kk-KZ"/>
        </w:rPr>
        <w:t>ТРАССАНЫ ГЕОМЕТРИЯЛЫҚ НИВЕЛИРЛЕУ ЖӘНЕ ҚИМАСЫН САЛУ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b/>
          <w:sz w:val="28"/>
          <w:szCs w:val="28"/>
          <w:lang w:val="kk-KZ"/>
        </w:rPr>
        <w:t>Трассаның геометриялық нивелирлеуінің мәліметтерін өңдеу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Студентке геометриялық нивелирлеу журналының бланкісі, трассаның бойлық қимасының сұлбасы, алғашкы деректері көрсетілген пикеттік журналы тапсырмамен беріледі. Тапсырма: трассаның байланыстырушы және аралық нүктелерінің биіктік белгілерін есептеу; бойлық және көлденең қималарын және жобалау сызығын салу керек.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Оқытушы бастапқы репердің H</w:t>
      </w:r>
      <w:r w:rsidRPr="00674898">
        <w:rPr>
          <w:rFonts w:ascii="Times New Roman KZ" w:hAnsi="Times New Roman KZ"/>
          <w:sz w:val="28"/>
          <w:szCs w:val="28"/>
          <w:vertAlign w:val="subscript"/>
          <w:lang w:val="kk-KZ"/>
        </w:rPr>
        <w:t>Rp I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және соңғы репердің H</w:t>
      </w:r>
      <w:r w:rsidRPr="00674898">
        <w:rPr>
          <w:rFonts w:ascii="Times New Roman KZ" w:hAnsi="Times New Roman KZ"/>
          <w:sz w:val="28"/>
          <w:szCs w:val="28"/>
          <w:vertAlign w:val="subscript"/>
          <w:lang w:val="kk-KZ"/>
        </w:rPr>
        <w:t>ПЗ II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биіктіктерін  вариант бойынша береді.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5.1.1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Геометриялық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нивелирлеу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журналын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өңдеу</w:t>
      </w:r>
      <w:proofErr w:type="spellEnd"/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5.1.1.1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Станциядағы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нивелирлеуді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тексеру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Рейканың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қызыл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мен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қара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жағынан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алынған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есептердің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айырмасын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есептейді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Олар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«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рейканың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табанынан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» (4785) </w:t>
      </w:r>
      <w:r w:rsidRPr="00674898">
        <w:rPr>
          <w:rFonts w:ascii="Times New Roman KZ" w:hAnsi="Times New Roman KZ"/>
          <w:position w:val="-4"/>
          <w:sz w:val="28"/>
          <w:szCs w:val="28"/>
        </w:rPr>
        <w:object w:dxaOrig="22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4pt;height:12pt" o:ole="" fillcolor="window">
            <v:imagedata r:id="rId5" o:title=""/>
          </v:shape>
          <o:OLEObject Type="Embed" ProgID="Equation.3" ShapeID="_x0000_i1025" DrawAspect="Content" ObjectID="_1647168670" r:id="rId6"/>
        </w:object>
      </w:r>
      <w:r w:rsidRPr="00674898">
        <w:rPr>
          <w:rFonts w:ascii="Times New Roman KZ" w:hAnsi="Times New Roman KZ"/>
          <w:sz w:val="28"/>
          <w:szCs w:val="28"/>
        </w:rPr>
        <w:t>4 мм</w:t>
      </w:r>
      <w:r w:rsidRPr="00674898">
        <w:rPr>
          <w:rFonts w:ascii="Times New Roman KZ" w:hAnsi="Times New Roman KZ"/>
          <w:sz w:val="28"/>
          <w:szCs w:val="28"/>
          <w:lang w:val="kk-KZ"/>
        </w:rPr>
        <w:t>-ден аспауы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керек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Бұл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айырма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(«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рейканың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табаны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»)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екі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астына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жақша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ішіне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алынып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жазылады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(</w:t>
      </w:r>
      <w:r w:rsidRPr="00674898">
        <w:rPr>
          <w:rFonts w:ascii="Times New Roman KZ" w:hAnsi="Times New Roman KZ"/>
          <w:sz w:val="28"/>
          <w:szCs w:val="28"/>
          <w:lang w:val="kk-KZ"/>
        </w:rPr>
        <w:t>5-кесте</w:t>
      </w:r>
      <w:r w:rsidRPr="00674898">
        <w:rPr>
          <w:rFonts w:ascii="Times New Roman KZ" w:hAnsi="Times New Roman KZ"/>
          <w:sz w:val="28"/>
          <w:szCs w:val="28"/>
        </w:rPr>
        <w:t>, 1- станция).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5</w:t>
      </w:r>
      <w:r w:rsidRPr="00674898">
        <w:rPr>
          <w:rFonts w:ascii="Times New Roman KZ" w:hAnsi="Times New Roman KZ"/>
          <w:sz w:val="28"/>
          <w:szCs w:val="28"/>
        </w:rPr>
        <w:t xml:space="preserve">.1.1.2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Әр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станцияда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байланыстырушы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пикеттердің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арасында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биіктік өсімшесін </w:t>
      </w:r>
      <w:r w:rsidRPr="00674898">
        <w:rPr>
          <w:rFonts w:ascii="Times New Roman KZ" w:hAnsi="Times New Roman KZ"/>
          <w:i/>
          <w:sz w:val="28"/>
          <w:szCs w:val="28"/>
        </w:rPr>
        <w:t>h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артқы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алдыңғы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рейкалардан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алынған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қара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және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қызыл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есептердің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ретінде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жеке-жеке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есептеліп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алынады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да,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бір-бірімен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салыстырылады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>.</w:t>
      </w: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                  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1779" w:dyaOrig="380">
          <v:shape id="_x0000_i1026" type="#_x0000_t75" style="width:89.4pt;height:18.6pt" o:ole="" fillcolor="window">
            <v:imagedata r:id="rId7" o:title=""/>
          </v:shape>
          <o:OLEObject Type="Embed" ProgID="Equation.3" ShapeID="_x0000_i1026" DrawAspect="Content" ObjectID="_1647168671" r:id="rId8"/>
        </w:object>
      </w:r>
      <w:r w:rsidRPr="00674898">
        <w:rPr>
          <w:rFonts w:ascii="Times New Roman KZ" w:hAnsi="Times New Roman KZ"/>
          <w:sz w:val="28"/>
          <w:szCs w:val="28"/>
        </w:rPr>
        <w:t>,                                        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17</w:t>
      </w:r>
      <w:r w:rsidRPr="00674898">
        <w:rPr>
          <w:rFonts w:ascii="Times New Roman KZ" w:hAnsi="Times New Roman KZ"/>
          <w:sz w:val="28"/>
          <w:szCs w:val="28"/>
        </w:rPr>
        <w:t>)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             </w:t>
      </w:r>
      <w:r>
        <w:rPr>
          <w:rFonts w:ascii="Times New Roman KZ" w:hAnsi="Times New Roman KZ"/>
          <w:sz w:val="28"/>
          <w:szCs w:val="28"/>
        </w:rPr>
        <w:t xml:space="preserve">                    </w:t>
      </w:r>
      <w:r w:rsidRPr="00674898">
        <w:rPr>
          <w:rFonts w:ascii="Times New Roman KZ" w:hAnsi="Times New Roman KZ"/>
          <w:sz w:val="28"/>
          <w:szCs w:val="28"/>
        </w:rPr>
        <w:t xml:space="preserve">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2060" w:dyaOrig="380">
          <v:shape id="_x0000_i1027" type="#_x0000_t75" style="width:102.6pt;height:18.6pt" o:ole="" fillcolor="window">
            <v:imagedata r:id="rId9" o:title=""/>
          </v:shape>
          <o:OLEObject Type="Embed" ProgID="Equation.3" ShapeID="_x0000_i1027" DrawAspect="Content" ObjectID="_1647168672" r:id="rId10"/>
        </w:object>
      </w:r>
      <w:r w:rsidRPr="00674898">
        <w:rPr>
          <w:rFonts w:ascii="Times New Roman KZ" w:hAnsi="Times New Roman KZ"/>
          <w:sz w:val="28"/>
          <w:szCs w:val="28"/>
        </w:rPr>
        <w:t>,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480" w:dyaOrig="380">
          <v:shape id="_x0000_i1028" type="#_x0000_t75" style="width:24pt;height:18.6pt" o:ole="" fillcolor="window">
            <v:imagedata r:id="rId11" o:title=""/>
          </v:shape>
          <o:OLEObject Type="Embed" ProgID="Equation.3" ShapeID="_x0000_i1028" DrawAspect="Content" ObjectID="_1647168673" r:id="rId12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,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460" w:dyaOrig="380">
          <v:shape id="_x0000_i1029" type="#_x0000_t75" style="width:23.4pt;height:18.6pt" o:ole="" fillcolor="window">
            <v:imagedata r:id="rId13" o:title=""/>
          </v:shape>
          <o:OLEObject Type="Embed" ProgID="Equation.3" ShapeID="_x0000_i1029" DrawAspect="Content" ObjectID="_1647168674" r:id="rId14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артқы рейканың қара және қызыл жақтарынан алынған есептер;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position w:val="-14"/>
          <w:sz w:val="28"/>
          <w:szCs w:val="28"/>
        </w:rPr>
        <w:object w:dxaOrig="580" w:dyaOrig="380">
          <v:shape id="_x0000_i1030" type="#_x0000_t75" style="width:29.4pt;height:18.6pt" o:ole="" fillcolor="window">
            <v:imagedata r:id="rId15" o:title=""/>
          </v:shape>
          <o:OLEObject Type="Embed" ProgID="Equation.3" ShapeID="_x0000_i1030" DrawAspect="Content" ObjectID="_1647168675" r:id="rId16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,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560" w:dyaOrig="380">
          <v:shape id="_x0000_i1031" type="#_x0000_t75" style="width:27.6pt;height:18.6pt" o:ole="" fillcolor="window">
            <v:imagedata r:id="rId17" o:title=""/>
          </v:shape>
          <o:OLEObject Type="Embed" ProgID="Equation.3" ShapeID="_x0000_i1031" DrawAspect="Content" ObjectID="_1647168676" r:id="rId18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алдыңғы рейканың қара мен қызыл жақтарынан      алынған есептер (5-кестені қара).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Есептелген мәндердің айырмашылығы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480" w:dyaOrig="380">
          <v:shape id="_x0000_i1032" type="#_x0000_t75" style="width:24pt;height:18.6pt" o:ole="" fillcolor="window">
            <v:imagedata r:id="rId19" o:title=""/>
          </v:shape>
          <o:OLEObject Type="Embed" ProgID="Equation.3" ShapeID="_x0000_i1032" DrawAspect="Content" ObjectID="_1647168677" r:id="rId20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мен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580" w:dyaOrig="380">
          <v:shape id="_x0000_i1033" type="#_x0000_t75" style="width:29.4pt;height:18.6pt" o:ole="" fillcolor="window">
            <v:imagedata r:id="rId21" o:title=""/>
          </v:shape>
          <o:OLEObject Type="Embed" ProgID="Equation.3" ShapeID="_x0000_i1033" DrawAspect="Content" ObjectID="_1647168678" r:id="rId22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</w:t>
      </w:r>
      <w:r w:rsidRPr="00674898">
        <w:rPr>
          <w:rFonts w:ascii="Times New Roman KZ" w:hAnsi="Times New Roman KZ"/>
          <w:position w:val="-4"/>
          <w:sz w:val="28"/>
          <w:szCs w:val="28"/>
        </w:rPr>
        <w:object w:dxaOrig="220" w:dyaOrig="240">
          <v:shape id="_x0000_i1034" type="#_x0000_t75" style="width:11.4pt;height:12pt" o:ole="" fillcolor="window">
            <v:imagedata r:id="rId5" o:title=""/>
          </v:shape>
          <o:OLEObject Type="Embed" ProgID="Equation.3" ShapeID="_x0000_i1034" DrawAspect="Content" ObjectID="_1647168679" r:id="rId23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4 мм-ден аспауы керек.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5.1.1.3 Байланыстырушы пикеттердің орташа өсімшесін төмендегі формуламен есептейді: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0C4B2D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          </w:t>
      </w:r>
      <w:r w:rsidRPr="00674898">
        <w:rPr>
          <w:rFonts w:ascii="Times New Roman KZ" w:hAnsi="Times New Roman KZ"/>
          <w:position w:val="-24"/>
          <w:sz w:val="28"/>
          <w:szCs w:val="28"/>
        </w:rPr>
        <w:object w:dxaOrig="2100" w:dyaOrig="660">
          <v:shape id="_x0000_i1035" type="#_x0000_t75" style="width:105pt;height:33pt" o:ole="" fillcolor="window">
            <v:imagedata r:id="rId24" o:title=""/>
          </v:shape>
          <o:OLEObject Type="Embed" ProgID="Equation.3" ShapeID="_x0000_i1035" DrawAspect="Content" ObjectID="_1647168680" r:id="rId25"/>
        </w:object>
      </w:r>
      <w:r w:rsidRPr="000C4B2D">
        <w:rPr>
          <w:rFonts w:ascii="Times New Roman KZ" w:hAnsi="Times New Roman KZ"/>
          <w:sz w:val="28"/>
          <w:szCs w:val="28"/>
          <w:lang w:val="kk-KZ"/>
        </w:rPr>
        <w:t>.                                   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18</w:t>
      </w:r>
      <w:r w:rsidRPr="000C4B2D">
        <w:rPr>
          <w:rFonts w:ascii="Times New Roman KZ" w:hAnsi="Times New Roman KZ"/>
          <w:sz w:val="28"/>
          <w:szCs w:val="28"/>
          <w:lang w:val="kk-KZ"/>
        </w:rPr>
        <w:t>)</w:t>
      </w:r>
    </w:p>
    <w:p w:rsidR="000C4B2D" w:rsidRPr="000C4B2D" w:rsidRDefault="000C4B2D" w:rsidP="000C4B2D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</w:p>
    <w:p w:rsidR="000C4B2D" w:rsidRP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0C4B2D">
        <w:rPr>
          <w:rFonts w:ascii="Times New Roman KZ" w:hAnsi="Times New Roman KZ"/>
          <w:sz w:val="28"/>
          <w:szCs w:val="28"/>
          <w:lang w:val="kk-KZ"/>
        </w:rPr>
        <w:t>Алынған санды толық мм-ге дейін дөңгелектеп, сәйкес графаның бірінші жолына жазылады.</w:t>
      </w:r>
    </w:p>
    <w:p w:rsidR="000C4B2D" w:rsidRP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0C4B2D">
        <w:rPr>
          <w:rFonts w:ascii="Times New Roman KZ" w:hAnsi="Times New Roman KZ"/>
          <w:sz w:val="28"/>
          <w:szCs w:val="28"/>
          <w:lang w:val="kk-KZ"/>
        </w:rPr>
        <w:t>5.1.1.4 Әр беттік тексеру. Журналдың әр бетінде беттік тексеру жүргізіледі:</w:t>
      </w:r>
    </w:p>
    <w:p w:rsidR="000C4B2D" w:rsidRP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0C4B2D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0C4B2D">
        <w:rPr>
          <w:rFonts w:ascii="Times New Roman KZ" w:hAnsi="Times New Roman KZ"/>
          <w:sz w:val="28"/>
          <w:szCs w:val="28"/>
          <w:lang w:val="kk-KZ"/>
        </w:rPr>
        <w:lastRenderedPageBreak/>
        <w:t xml:space="preserve">                        </w:t>
      </w:r>
      <w:r w:rsidRPr="00674898">
        <w:rPr>
          <w:rFonts w:ascii="Times New Roman KZ" w:hAnsi="Times New Roman KZ"/>
          <w:position w:val="-24"/>
          <w:sz w:val="28"/>
          <w:szCs w:val="28"/>
        </w:rPr>
        <w:object w:dxaOrig="2700" w:dyaOrig="680">
          <v:shape id="_x0000_i1036" type="#_x0000_t75" style="width:135pt;height:33.6pt" o:ole="" fillcolor="window">
            <v:imagedata r:id="rId26" o:title=""/>
          </v:shape>
          <o:OLEObject Type="Embed" ProgID="Equation.3" ShapeID="_x0000_i1036" DrawAspect="Content" ObjectID="_1647168681" r:id="rId27"/>
        </w:object>
      </w:r>
      <w:r w:rsidRPr="000C4B2D">
        <w:rPr>
          <w:rFonts w:ascii="Times New Roman KZ" w:hAnsi="Times New Roman KZ"/>
          <w:sz w:val="28"/>
          <w:szCs w:val="28"/>
          <w:lang w:val="kk-KZ"/>
        </w:rPr>
        <w:t xml:space="preserve">,     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</w:t>
      </w:r>
      <w:r w:rsidRPr="000C4B2D">
        <w:rPr>
          <w:rFonts w:ascii="Times New Roman KZ" w:hAnsi="Times New Roman KZ"/>
          <w:sz w:val="28"/>
          <w:szCs w:val="28"/>
          <w:lang w:val="kk-KZ"/>
        </w:rPr>
        <w:t xml:space="preserve">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19</w:t>
      </w:r>
      <w:r w:rsidRPr="000C4B2D">
        <w:rPr>
          <w:rFonts w:ascii="Times New Roman KZ" w:hAnsi="Times New Roman KZ"/>
          <w:sz w:val="28"/>
          <w:szCs w:val="28"/>
          <w:lang w:val="kk-KZ"/>
        </w:rPr>
        <w:t>)</w:t>
      </w:r>
    </w:p>
    <w:p w:rsidR="000C4B2D" w:rsidRP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500" w:dyaOrig="400">
          <v:shape id="_x0000_i1037" type="#_x0000_t75" style="width:24.6pt;height:20.4pt" o:ole="" fillcolor="window">
            <v:imagedata r:id="rId28" o:title=""/>
          </v:shape>
          <o:OLEObject Type="Embed" ProgID="Equation.3" ShapeID="_x0000_i1037" DrawAspect="Content" ObjectID="_1647168682" r:id="rId29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мен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500" w:dyaOrig="400">
          <v:shape id="_x0000_i1038" type="#_x0000_t75" style="width:24.6pt;height:20.4pt" o:ole="" fillcolor="window">
            <v:imagedata r:id="rId30" o:title=""/>
          </v:shape>
          <o:OLEObject Type="Embed" ProgID="Equation.3" ShapeID="_x0000_i1038" DrawAspect="Content" ObjectID="_1647168683" r:id="rId31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қаралып отырған журналдың бетіндегі рейканың қызыл мен қара жақтарынан алынған артқы және алдыңғы есептердің қосындысы;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1239" w:dyaOrig="400">
          <v:shape id="_x0000_i1039" type="#_x0000_t75" style="width:62.4pt;height:20.4pt" o:ole="" fillcolor="window">
            <v:imagedata r:id="rId32" o:title=""/>
          </v:shape>
          <o:OLEObject Type="Embed" ProgID="Equation.3" ShapeID="_x0000_i1039" DrawAspect="Content" ObjectID="_1647168684" r:id="rId33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қаралып отырған бетіндегі орташа өсімшенің қосындысы.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5.1.1.5 Жүрістің қиыспаушылығын тексеру. Нивелирлік жүрістің қиыспаушылығы мына формуламен анықталады: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</w:t>
      </w:r>
      <w:r w:rsidRPr="00674898">
        <w:rPr>
          <w:rFonts w:ascii="Times New Roman KZ" w:hAnsi="Times New Roman KZ"/>
          <w:position w:val="-18"/>
          <w:sz w:val="28"/>
          <w:szCs w:val="28"/>
        </w:rPr>
        <w:object w:dxaOrig="2460" w:dyaOrig="440">
          <v:shape id="_x0000_i1040" type="#_x0000_t75" style="width:123pt;height:21.6pt" o:ole="" fillcolor="window">
            <v:imagedata r:id="rId34" o:title=""/>
          </v:shape>
          <o:OLEObject Type="Embed" ProgID="Equation.3" ShapeID="_x0000_i1040" DrawAspect="Content" ObjectID="_1647168685" r:id="rId35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,                                        (20)             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1000" w:dyaOrig="400">
          <v:shape id="_x0000_i1041" type="#_x0000_t75" style="width:50.4pt;height:20.4pt" o:ole="" fillcolor="window">
            <v:imagedata r:id="rId36" o:title=""/>
          </v:shape>
          <o:OLEObject Type="Embed" ProgID="Equation.3" ShapeID="_x0000_i1041" DrawAspect="Content" ObjectID="_1647168686" r:id="rId37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барлық жүріс бойынша өсімшелердің қосындысы;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820" w:dyaOrig="400">
          <v:shape id="_x0000_i1042" type="#_x0000_t75" style="width:41.4pt;height:20.4pt" o:ole="" fillcolor="window">
            <v:imagedata r:id="rId38" o:title=""/>
          </v:shape>
          <o:OLEObject Type="Embed" ProgID="Equation.3" ShapeID="_x0000_i1042" DrawAspect="Content" ObjectID="_1647168687" r:id="rId39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өсімшелердің теориялық қосындысы.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</w:t>
      </w: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2260" w:dyaOrig="400">
          <v:shape id="_x0000_i1043" type="#_x0000_t75" style="width:113.4pt;height:20.4pt" o:ole="" fillcolor="window">
            <v:imagedata r:id="rId40" o:title=""/>
          </v:shape>
          <o:OLEObject Type="Embed" ProgID="Equation.3" ShapeID="_x0000_i1043" DrawAspect="Content" ObjectID="_1647168688" r:id="rId41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.                                              (21)  </w:t>
      </w: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Шекті қиыспаушылық төмендегі формуламен есептелінеді: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    </w:t>
      </w:r>
      <w:r w:rsidRPr="00674898">
        <w:rPr>
          <w:rFonts w:ascii="Times New Roman KZ" w:hAnsi="Times New Roman KZ"/>
          <w:position w:val="-12"/>
          <w:sz w:val="28"/>
          <w:szCs w:val="28"/>
        </w:rPr>
        <w:object w:dxaOrig="1619" w:dyaOrig="400">
          <v:shape id="_x0000_i1044" type="#_x0000_t75" style="width:81pt;height:20.4pt" o:ole="" fillcolor="window">
            <v:imagedata r:id="rId42" o:title=""/>
          </v:shape>
          <o:OLEObject Type="Embed" ProgID="Equation.3" ShapeID="_x0000_i1044" DrawAspect="Content" ObjectID="_1647168689" r:id="rId43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, мм                                            (22)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мұндағы  L- жүрістің ұзындығы, км-мен алынады.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Егер </w:t>
      </w:r>
      <w:r w:rsidRPr="00674898">
        <w:rPr>
          <w:rFonts w:ascii="Times New Roman KZ" w:hAnsi="Times New Roman KZ"/>
          <w:position w:val="-12"/>
          <w:sz w:val="28"/>
          <w:szCs w:val="28"/>
        </w:rPr>
        <w:object w:dxaOrig="1080" w:dyaOrig="360">
          <v:shape id="_x0000_i1045" type="#_x0000_t75" style="width:54pt;height:18pt" o:ole="" fillcolor="window">
            <v:imagedata r:id="rId44" o:title=""/>
          </v:shape>
          <o:OLEObject Type="Embed" ProgID="Equation.3" ShapeID="_x0000_i1045" DrawAspect="Content" ObjectID="_1647168690" r:id="rId45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, онда оны түзету ретінде кері таңбамен бүтін мм-ге дейін дөңгелектеп, барлық өсімшелерге таратады. Түзетілген өсімшелерді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420" w:dyaOrig="380">
          <v:shape id="_x0000_i1046" type="#_x0000_t75" style="width:21pt;height:18.6pt" o:ole="" fillcolor="window">
            <v:imagedata r:id="rId46" o:title=""/>
          </v:shape>
          <o:OLEObject Type="Embed" ProgID="Equation.3" ShapeID="_x0000_i1046" DrawAspect="Content" ObjectID="_1647168691" r:id="rId47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журналдың сәйкес графасына жазады.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5.1.1.6 Байланыстырушы нүктелердің биіктіктері есептелінеді.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626286">
      <w:pPr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20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5-кесте - Техникалық нивелирлеу журналы</w:t>
      </w:r>
    </w:p>
    <w:p w:rsidR="00626286" w:rsidRPr="00626286" w:rsidRDefault="00626286" w:rsidP="00626286">
      <w:pPr>
        <w:rPr>
          <w:sz w:val="28"/>
          <w:szCs w:val="28"/>
          <w:lang w:val="ru-MO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1"/>
        <w:gridCol w:w="1402"/>
        <w:gridCol w:w="701"/>
        <w:gridCol w:w="877"/>
        <w:gridCol w:w="877"/>
        <w:gridCol w:w="526"/>
        <w:gridCol w:w="701"/>
        <w:gridCol w:w="1051"/>
        <w:gridCol w:w="877"/>
        <w:gridCol w:w="701"/>
        <w:gridCol w:w="1227"/>
      </w:tblGrid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№</w:t>
            </w: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ст.</w:t>
            </w:r>
          </w:p>
        </w:tc>
        <w:tc>
          <w:tcPr>
            <w:tcW w:w="7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Номера</w:t>
            </w: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 xml:space="preserve">пикетов и </w:t>
            </w:r>
            <w:proofErr w:type="spellStart"/>
            <w:r w:rsidRPr="00626286">
              <w:rPr>
                <w:lang w:val="ru-MO" w:eastAsia="en-US"/>
              </w:rPr>
              <w:t>пром</w:t>
            </w:r>
            <w:proofErr w:type="spellEnd"/>
            <w:r w:rsidRPr="00626286">
              <w:rPr>
                <w:lang w:val="ru-MO" w:eastAsia="en-US"/>
              </w:rPr>
              <w:t>. точек</w:t>
            </w:r>
          </w:p>
        </w:tc>
        <w:tc>
          <w:tcPr>
            <w:tcW w:w="12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Отсчеты по рейке</w:t>
            </w:r>
          </w:p>
        </w:tc>
        <w:tc>
          <w:tcPr>
            <w:tcW w:w="6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spellStart"/>
            <w:r w:rsidRPr="00626286">
              <w:rPr>
                <w:lang w:val="ru-MO" w:eastAsia="en-US"/>
              </w:rPr>
              <w:t>Превыш</w:t>
            </w:r>
            <w:proofErr w:type="spellEnd"/>
            <w:r w:rsidRPr="00626286">
              <w:rPr>
                <w:lang w:val="ru-MO" w:eastAsia="en-US"/>
              </w:rPr>
              <w:t>.</w:t>
            </w:r>
          </w:p>
        </w:tc>
        <w:tc>
          <w:tcPr>
            <w:tcW w:w="10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spellStart"/>
            <w:r w:rsidRPr="00626286">
              <w:rPr>
                <w:lang w:val="ru-MO" w:eastAsia="en-US"/>
              </w:rPr>
              <w:t>Средн</w:t>
            </w:r>
            <w:proofErr w:type="spellEnd"/>
            <w:r w:rsidRPr="00626286">
              <w:rPr>
                <w:lang w:val="ru-MO" w:eastAsia="en-US"/>
              </w:rPr>
              <w:t xml:space="preserve">. </w:t>
            </w:r>
            <w:proofErr w:type="spellStart"/>
            <w:r w:rsidRPr="00626286">
              <w:rPr>
                <w:lang w:val="ru-MO" w:eastAsia="en-US"/>
              </w:rPr>
              <w:t>превыш</w:t>
            </w:r>
            <w:proofErr w:type="spellEnd"/>
            <w:r w:rsidRPr="00626286">
              <w:rPr>
                <w:lang w:val="ru-MO" w:eastAsia="en-US"/>
              </w:rPr>
              <w:t>.</w:t>
            </w:r>
          </w:p>
        </w:tc>
        <w:tc>
          <w:tcPr>
            <w:tcW w:w="3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ГИ, м</w:t>
            </w:r>
          </w:p>
        </w:tc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gramStart"/>
            <w:r w:rsidRPr="00626286">
              <w:rPr>
                <w:lang w:val="ru-MO" w:eastAsia="en-US"/>
              </w:rPr>
              <w:t>Абсолют-</w:t>
            </w:r>
            <w:proofErr w:type="spellStart"/>
            <w:r w:rsidRPr="00626286">
              <w:rPr>
                <w:lang w:val="ru-MO" w:eastAsia="en-US"/>
              </w:rPr>
              <w:t>ные</w:t>
            </w:r>
            <w:proofErr w:type="spellEnd"/>
            <w:proofErr w:type="gramEnd"/>
            <w:r w:rsidRPr="00626286">
              <w:rPr>
                <w:lang w:val="ru-MO" w:eastAsia="en-US"/>
              </w:rPr>
              <w:t xml:space="preserve"> от-метки, м</w:t>
            </w: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gramStart"/>
            <w:r w:rsidRPr="00626286">
              <w:rPr>
                <w:lang w:val="ru-MO" w:eastAsia="en-US"/>
              </w:rPr>
              <w:t>зад-</w:t>
            </w:r>
            <w:proofErr w:type="spellStart"/>
            <w:r w:rsidRPr="00626286">
              <w:rPr>
                <w:lang w:val="ru-MO" w:eastAsia="en-US"/>
              </w:rPr>
              <w:t>ний</w:t>
            </w:r>
            <w:proofErr w:type="spellEnd"/>
            <w:proofErr w:type="gramEnd"/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gramStart"/>
            <w:r w:rsidRPr="00626286">
              <w:rPr>
                <w:lang w:val="ru-MO" w:eastAsia="en-US"/>
              </w:rPr>
              <w:t>перед-</w:t>
            </w:r>
            <w:proofErr w:type="spellStart"/>
            <w:r w:rsidRPr="00626286">
              <w:rPr>
                <w:lang w:val="ru-MO" w:eastAsia="en-US"/>
              </w:rPr>
              <w:t>ний</w:t>
            </w:r>
            <w:proofErr w:type="spellEnd"/>
            <w:proofErr w:type="gramEnd"/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spellStart"/>
            <w:r w:rsidRPr="00626286">
              <w:rPr>
                <w:lang w:val="ru-MO" w:eastAsia="en-US"/>
              </w:rPr>
              <w:t>пром</w:t>
            </w:r>
            <w:proofErr w:type="spellEnd"/>
            <w:r w:rsidRPr="00626286">
              <w:rPr>
                <w:lang w:val="ru-MO" w:eastAsia="en-US"/>
              </w:rPr>
              <w:t>.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-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-</w:t>
            </w:r>
          </w:p>
        </w:tc>
        <w:tc>
          <w:tcPr>
            <w:tcW w:w="3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6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9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10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11</w:t>
            </w: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1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val="ru-MO" w:eastAsia="en-US"/>
              </w:rPr>
              <w:t>ПЗ-</w:t>
            </w:r>
            <w:proofErr w:type="gramStart"/>
            <w:r w:rsidRPr="00626286">
              <w:rPr>
                <w:lang w:eastAsia="en-US"/>
              </w:rPr>
              <w:t>II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1455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6239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1501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6287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2341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7126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ПК-1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0823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5610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3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ПК-1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2223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7009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+ 13,4НК</w:t>
            </w:r>
            <w:proofErr w:type="gramStart"/>
            <w:r w:rsidRPr="00626286">
              <w:rPr>
                <w:lang w:val="ru-MO" w:eastAsia="en-US"/>
              </w:rPr>
              <w:t>2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2085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+ 46,8ВУ</w:t>
            </w:r>
            <w:proofErr w:type="gramStart"/>
            <w:r w:rsidRPr="00626286">
              <w:rPr>
                <w:lang w:val="ru-MO" w:eastAsia="en-US"/>
              </w:rPr>
              <w:t>2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1554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+ 77,9КК</w:t>
            </w:r>
            <w:proofErr w:type="gramStart"/>
            <w:r w:rsidRPr="00626286">
              <w:rPr>
                <w:lang w:val="ru-MO" w:eastAsia="en-US"/>
              </w:rPr>
              <w:t>2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0946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ПК-2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0638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5423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4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ПК-2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2145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6932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НК3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0451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0323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5108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+ 0,8ВУ3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0541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0278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5062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КК3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1006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+ 49,6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2168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+ 69,2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1299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2166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ПК-4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6085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val="ru-MO" w:eastAsia="en-US"/>
              </w:rPr>
              <w:t>6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ПК-4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2191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6977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НК</w:t>
            </w:r>
            <w:proofErr w:type="gramStart"/>
            <w:r w:rsidRPr="00626286">
              <w:rPr>
                <w:lang w:val="ru-MO" w:eastAsia="en-US"/>
              </w:rPr>
              <w:t>4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2258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ВУ-4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1378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КК</w:t>
            </w:r>
            <w:proofErr w:type="gramStart"/>
            <w:r w:rsidRPr="00626286">
              <w:rPr>
                <w:lang w:val="ru-MO" w:eastAsia="en-US"/>
              </w:rPr>
              <w:t>4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1398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ПК-5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0289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5073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</w:tbl>
    <w:p w:rsidR="00626286" w:rsidRPr="00626286" w:rsidRDefault="00626286" w:rsidP="00626286">
      <w:pPr>
        <w:ind w:firstLine="708"/>
        <w:rPr>
          <w:sz w:val="24"/>
          <w:szCs w:val="24"/>
          <w:lang w:val="ru-MO"/>
        </w:rPr>
      </w:pPr>
      <w:r w:rsidRPr="00626286">
        <w:rPr>
          <w:sz w:val="24"/>
          <w:szCs w:val="24"/>
          <w:lang w:val="ru-MO"/>
        </w:rPr>
        <w:lastRenderedPageBreak/>
        <w:t>Постраничный контроль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40"/>
        <w:gridCol w:w="720"/>
        <w:gridCol w:w="900"/>
        <w:gridCol w:w="900"/>
        <w:gridCol w:w="540"/>
        <w:gridCol w:w="720"/>
        <w:gridCol w:w="1080"/>
        <w:gridCol w:w="900"/>
        <w:gridCol w:w="720"/>
        <w:gridCol w:w="1260"/>
      </w:tblGrid>
      <w:tr w:rsidR="00626286" w:rsidRPr="00626286" w:rsidTr="006262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11</w:t>
            </w: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val="ru-MO" w:eastAsia="en-US"/>
              </w:rPr>
              <w:t>ПК-5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2446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7231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ВУ5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0365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0301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5087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0233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Х-1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1511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6297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Х-1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0316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5101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2141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6927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0158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4943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П-20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1159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Л-20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0423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+ 40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2003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2956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7740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1432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6218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0626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5410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П-10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1154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П-18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0862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Л-12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0634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Л-18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1248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2904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7690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0246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5032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0281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Репер 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1346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6130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</w:tbl>
    <w:p w:rsidR="00626286" w:rsidRPr="00626286" w:rsidRDefault="00626286" w:rsidP="00626286">
      <w:pPr>
        <w:ind w:firstLine="708"/>
        <w:rPr>
          <w:sz w:val="24"/>
          <w:szCs w:val="24"/>
          <w:lang w:val="ru-MO"/>
        </w:rPr>
      </w:pPr>
      <w:r w:rsidRPr="00626286">
        <w:rPr>
          <w:sz w:val="24"/>
          <w:szCs w:val="24"/>
          <w:lang w:val="ru-MO"/>
        </w:rPr>
        <w:t>Постраничный контроль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bookmarkStart w:id="0" w:name="_GoBack"/>
      <w:bookmarkEnd w:id="0"/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№3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станциядағы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ведомосінің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есептеу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үлгісі</w:t>
      </w:r>
      <w:proofErr w:type="spellEnd"/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4011"/>
        <w:gridCol w:w="4261"/>
      </w:tblGrid>
      <w:tr w:rsidR="000C4B2D" w:rsidRPr="00674898" w:rsidTr="00A139CD"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1779" w:dyaOrig="380">
                <v:shape id="_x0000_i1047" type="#_x0000_t75" style="width:89.4pt;height:18.6pt" o:ole="" fillcolor="window">
                  <v:imagedata r:id="rId7" o:title=""/>
                </v:shape>
                <o:OLEObject Type="Embed" ProgID="Equation.3" ShapeID="_x0000_i1047" DrawAspect="Content" ObjectID="_1647168692" r:id="rId48"/>
              </w:object>
            </w:r>
          </w:p>
        </w:tc>
        <w:tc>
          <w:tcPr>
            <w:tcW w:w="426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2060" w:dyaOrig="380">
                <v:shape id="_x0000_i1048" type="#_x0000_t75" style="width:102.6pt;height:18.6pt" o:ole="" fillcolor="window">
                  <v:imagedata r:id="rId9" o:title=""/>
                </v:shape>
                <o:OLEObject Type="Embed" ProgID="Equation.3" ShapeID="_x0000_i1048" DrawAspect="Content" ObjectID="_1647168693" r:id="rId49"/>
              </w:object>
            </w:r>
          </w:p>
        </w:tc>
      </w:tr>
      <w:tr w:rsidR="000C4B2D" w:rsidRPr="00674898" w:rsidTr="00A139CD">
        <w:trPr>
          <w:trHeight w:val="453"/>
        </w:trPr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2620" w:dyaOrig="380">
                <v:shape id="_x0000_i1049" type="#_x0000_t75" style="width:131.4pt;height:18.6pt" o:ole="" fillcolor="window">
                  <v:imagedata r:id="rId50" o:title=""/>
                </v:shape>
                <o:OLEObject Type="Embed" ProgID="Equation.3" ShapeID="_x0000_i1049" DrawAspect="Content" ObjectID="_1647168694" r:id="rId51"/>
              </w:object>
            </w:r>
          </w:p>
        </w:tc>
        <w:tc>
          <w:tcPr>
            <w:tcW w:w="426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2700" w:dyaOrig="380">
                <v:shape id="_x0000_i1050" type="#_x0000_t75" style="width:135pt;height:18.6pt" o:ole="" fillcolor="window">
                  <v:imagedata r:id="rId52" o:title=""/>
                </v:shape>
                <o:OLEObject Type="Embed" ProgID="Equation.3" ShapeID="_x0000_i1050" DrawAspect="Content" ObjectID="_1647168695" r:id="rId53"/>
              </w:object>
            </w:r>
          </w:p>
        </w:tc>
      </w:tr>
      <w:tr w:rsidR="000C4B2D" w:rsidRPr="00674898" w:rsidTr="00A139CD"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24"/>
                <w:sz w:val="28"/>
                <w:szCs w:val="28"/>
              </w:rPr>
              <w:object w:dxaOrig="2100" w:dyaOrig="660">
                <v:shape id="_x0000_i1051" type="#_x0000_t75" style="width:105pt;height:33pt" o:ole="" fillcolor="window">
                  <v:imagedata r:id="rId24" o:title=""/>
                </v:shape>
                <o:OLEObject Type="Embed" ProgID="Equation.3" ShapeID="_x0000_i1051" DrawAspect="Content" ObjectID="_1647168696" r:id="rId54"/>
              </w:object>
            </w:r>
          </w:p>
        </w:tc>
        <w:tc>
          <w:tcPr>
            <w:tcW w:w="4261" w:type="dxa"/>
            <w:vAlign w:val="center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3240" w:dyaOrig="380">
                <v:shape id="_x0000_i1052" type="#_x0000_t75" style="width:162pt;height:18.6pt" o:ole="" fillcolor="window">
                  <v:imagedata r:id="rId55" o:title=""/>
                </v:shape>
                <o:OLEObject Type="Embed" ProgID="Equation.3" ShapeID="_x0000_i1052" DrawAspect="Content" ObjectID="_1647168697" r:id="rId56"/>
              </w:object>
            </w:r>
          </w:p>
        </w:tc>
      </w:tr>
      <w:tr w:rsidR="000C4B2D" w:rsidRPr="00674898" w:rsidTr="00A139CD"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1900" w:dyaOrig="380">
                <v:shape id="_x0000_i1053" type="#_x0000_t75" style="width:95.4pt;height:18.6pt" o:ole="" fillcolor="window">
                  <v:imagedata r:id="rId57" o:title=""/>
                </v:shape>
                <o:OLEObject Type="Embed" ProgID="Equation.3" ShapeID="_x0000_i1053" DrawAspect="Content" ObjectID="_1647168698" r:id="rId58"/>
              </w:object>
            </w:r>
          </w:p>
        </w:tc>
        <w:tc>
          <w:tcPr>
            <w:tcW w:w="4261" w:type="dxa"/>
            <w:vAlign w:val="center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</w:p>
        </w:tc>
      </w:tr>
      <w:tr w:rsidR="000C4B2D" w:rsidRPr="00674898" w:rsidTr="00A139CD">
        <w:trPr>
          <w:trHeight w:val="477"/>
        </w:trPr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i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0"/>
                <w:sz w:val="28"/>
                <w:szCs w:val="28"/>
              </w:rPr>
              <w:object w:dxaOrig="2960" w:dyaOrig="320">
                <v:shape id="_x0000_i1054" type="#_x0000_t75" style="width:147.6pt;height:15.6pt" o:ole="" fillcolor="window">
                  <v:imagedata r:id="rId59" o:title=""/>
                </v:shape>
                <o:OLEObject Type="Embed" ProgID="Equation.3" ShapeID="_x0000_i1054" DrawAspect="Content" ObjectID="_1647168699" r:id="rId60"/>
              </w:object>
            </w:r>
          </w:p>
        </w:tc>
        <w:tc>
          <w:tcPr>
            <w:tcW w:w="4261" w:type="dxa"/>
            <w:vAlign w:val="center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2120" w:dyaOrig="380">
                <v:shape id="_x0000_i1055" type="#_x0000_t75" style="width:105.6pt;height:18.6pt" o:ole="" fillcolor="window">
                  <v:imagedata r:id="rId61" o:title=""/>
                </v:shape>
                <o:OLEObject Type="Embed" ProgID="Equation.3" ShapeID="_x0000_i1055" DrawAspect="Content" ObjectID="_1647168700" r:id="rId62"/>
              </w:object>
            </w:r>
          </w:p>
        </w:tc>
      </w:tr>
      <w:tr w:rsidR="000C4B2D" w:rsidRPr="00674898" w:rsidTr="00A139CD"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2139" w:dyaOrig="380">
                <v:shape id="_x0000_i1056" type="#_x0000_t75" style="width:107.4pt;height:18.6pt" o:ole="" fillcolor="window">
                  <v:imagedata r:id="rId63" o:title=""/>
                </v:shape>
                <o:OLEObject Type="Embed" ProgID="Equation.3" ShapeID="_x0000_i1056" DrawAspect="Content" ObjectID="_1647168701" r:id="rId64"/>
              </w:object>
            </w:r>
          </w:p>
        </w:tc>
        <w:tc>
          <w:tcPr>
            <w:tcW w:w="4261" w:type="dxa"/>
            <w:vAlign w:val="center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0"/>
                <w:sz w:val="28"/>
                <w:szCs w:val="28"/>
              </w:rPr>
              <w:object w:dxaOrig="3400" w:dyaOrig="340">
                <v:shape id="_x0000_i1057" type="#_x0000_t75" style="width:170.4pt;height:17.4pt" o:ole="" fillcolor="window">
                  <v:imagedata r:id="rId65" o:title=""/>
                </v:shape>
                <o:OLEObject Type="Embed" ProgID="Equation.3" ShapeID="_x0000_i1057" DrawAspect="Content" ObjectID="_1647168702" r:id="rId66"/>
              </w:object>
            </w:r>
          </w:p>
        </w:tc>
      </w:tr>
      <w:tr w:rsidR="000C4B2D" w:rsidRPr="00674898" w:rsidTr="00A139CD"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3460" w:dyaOrig="380">
                <v:shape id="_x0000_i1058" type="#_x0000_t75" style="width:173.4pt;height:18.6pt" o:ole="" fillcolor="window">
                  <v:imagedata r:id="rId67" o:title=""/>
                </v:shape>
                <o:OLEObject Type="Embed" ProgID="Equation.3" ShapeID="_x0000_i1058" DrawAspect="Content" ObjectID="_1647168703" r:id="rId68"/>
              </w:object>
            </w:r>
          </w:p>
        </w:tc>
        <w:tc>
          <w:tcPr>
            <w:tcW w:w="4261" w:type="dxa"/>
            <w:vAlign w:val="center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</w:p>
        </w:tc>
      </w:tr>
    </w:tbl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                                           </w:t>
      </w: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         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1680" w:dyaOrig="380">
          <v:shape id="_x0000_i1059" type="#_x0000_t75" style="width:84pt;height:18.6pt" o:ole="" fillcolor="window">
            <v:imagedata r:id="rId69" o:title=""/>
          </v:shape>
          <o:OLEObject Type="Embed" ProgID="Equation.3" ShapeID="_x0000_i1059" DrawAspect="Content" ObjectID="_1647168704" r:id="rId70"/>
        </w:object>
      </w:r>
      <w:r w:rsidRPr="00674898">
        <w:rPr>
          <w:rFonts w:ascii="Times New Roman KZ" w:hAnsi="Times New Roman KZ"/>
          <w:sz w:val="28"/>
          <w:szCs w:val="28"/>
        </w:rPr>
        <w:t>,                                               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23</w:t>
      </w:r>
      <w:r w:rsidRPr="00674898">
        <w:rPr>
          <w:rFonts w:ascii="Times New Roman KZ" w:hAnsi="Times New Roman KZ"/>
          <w:sz w:val="28"/>
          <w:szCs w:val="28"/>
        </w:rPr>
        <w:t xml:space="preserve">)            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</w:t>
      </w:r>
      <w:r w:rsidRPr="00674898">
        <w:rPr>
          <w:rFonts w:ascii="Times New Roman KZ" w:hAnsi="Times New Roman KZ"/>
          <w:position w:val="-12"/>
          <w:sz w:val="28"/>
          <w:szCs w:val="28"/>
        </w:rPr>
        <w:object w:dxaOrig="500" w:dyaOrig="360">
          <v:shape id="_x0000_i1060" type="#_x0000_t75" style="width:24.6pt;height:18pt" o:ole="" fillcolor="window">
            <v:imagedata r:id="rId71" o:title=""/>
          </v:shape>
          <o:OLEObject Type="Embed" ProgID="Equation.3" ShapeID="_x0000_i1060" DrawAspect="Content" ObjectID="_1647168705" r:id="rId72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мен </w:t>
      </w:r>
      <w:r w:rsidRPr="00674898">
        <w:rPr>
          <w:rFonts w:ascii="Times New Roman KZ" w:hAnsi="Times New Roman KZ"/>
          <w:position w:val="-12"/>
          <w:sz w:val="28"/>
          <w:szCs w:val="28"/>
        </w:rPr>
        <w:object w:dxaOrig="360" w:dyaOrig="360">
          <v:shape id="_x0000_i1061" type="#_x0000_t75" style="width:18pt;height:18pt" o:ole="" fillcolor="window">
            <v:imagedata r:id="rId73" o:title=""/>
          </v:shape>
          <o:OLEObject Type="Embed" ProgID="Equation.3" ShapeID="_x0000_i1061" DrawAspect="Content" ObjectID="_1647168706" r:id="rId74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алдыңғы және келесі нүктелердің биіктік белгілері.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Соңғы нүктенің Н</w:t>
      </w:r>
      <w:r w:rsidRPr="00674898">
        <w:rPr>
          <w:rFonts w:ascii="Times New Roman KZ" w:hAnsi="Times New Roman KZ"/>
          <w:sz w:val="28"/>
          <w:szCs w:val="28"/>
          <w:vertAlign w:val="subscript"/>
          <w:lang w:val="kk-KZ"/>
        </w:rPr>
        <w:t>Rp I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биіктігінің мәні тура шықса,  есептеудің дұрыс екендігін көрсетеді.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5.1.1.7 Аралық нүктелерінің биіктіктері (плюстік нүктелері  мен көлденең қиманың нүктелері) аспап горизонты 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АГ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арқылы есептелінеді: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2139" w:dyaOrig="380">
          <v:shape id="_x0000_i1062" type="#_x0000_t75" style="width:107.4pt;height:18.6pt" o:ole="" fillcolor="window">
            <v:imagedata r:id="rId63" o:title=""/>
          </v:shape>
          <o:OLEObject Type="Embed" ProgID="Equation.3" ShapeID="_x0000_i1062" DrawAspect="Content" ObjectID="_1647168707" r:id="rId75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,                                                    (24)          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720" w:dyaOrig="380">
          <v:shape id="_x0000_i1063" type="#_x0000_t75" style="width:36pt;height:18.6pt" o:ole="" fillcolor="window">
            <v:imagedata r:id="rId76" o:title=""/>
          </v:shape>
          <o:OLEObject Type="Embed" ProgID="Equation.3" ShapeID="_x0000_i1063" DrawAspect="Content" ObjectID="_1647168708" r:id="rId77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аралық нүктенің биіктігі;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640" w:dyaOrig="380">
          <v:shape id="_x0000_i1064" type="#_x0000_t75" style="width:32.4pt;height:18.6pt" o:ole="" fillcolor="window">
            <v:imagedata r:id="rId78" o:title=""/>
          </v:shape>
          <o:OLEObject Type="Embed" ProgID="Equation.3" ShapeID="_x0000_i1064" DrawAspect="Content" ObjectID="_1647168709" r:id="rId79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аралық нүктеден алынған рейкалық есеп.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1619" w:dyaOrig="380">
          <v:shape id="_x0000_i1065" type="#_x0000_t75" style="width:81pt;height:18.6pt" o:ole="" fillcolor="window">
            <v:imagedata r:id="rId80" o:title=""/>
          </v:shape>
          <o:OLEObject Type="Embed" ProgID="Equation.3" ShapeID="_x0000_i1065" DrawAspect="Content" ObjectID="_1647168710" r:id="rId81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,                                                         (25)            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 </w:t>
      </w:r>
      <w:r w:rsidRPr="00674898">
        <w:rPr>
          <w:rFonts w:ascii="Times New Roman KZ" w:hAnsi="Times New Roman KZ"/>
          <w:position w:val="-12"/>
          <w:sz w:val="28"/>
          <w:szCs w:val="28"/>
        </w:rPr>
        <w:object w:dxaOrig="360" w:dyaOrig="360">
          <v:shape id="_x0000_i1066" type="#_x0000_t75" style="width:18pt;height:18pt" o:ole="" fillcolor="window">
            <v:imagedata r:id="rId82" o:title=""/>
          </v:shape>
          <o:OLEObject Type="Embed" ProgID="Equation.3" ShapeID="_x0000_i1066" DrawAspect="Content" ObjectID="_1647168711" r:id="rId83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байланыстырушы нүктенің (пикеттің) биіктігі;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480" w:dyaOrig="380">
          <v:shape id="_x0000_i1067" type="#_x0000_t75" style="width:24pt;height:18.6pt" o:ole="" fillcolor="window">
            <v:imagedata r:id="rId84" o:title=""/>
          </v:shape>
          <o:OLEObject Type="Embed" ProgID="Equation.3" ShapeID="_x0000_i1067" DrawAspect="Content" ObjectID="_1647168712" r:id="rId85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нүктедегі тұрған рейканың қара жағынан алынған есеп.</w:t>
      </w:r>
    </w:p>
    <w:p w:rsidR="00955FCA" w:rsidRPr="000C4B2D" w:rsidRDefault="000C4B2D" w:rsidP="000C4B2D">
      <w:pPr>
        <w:rPr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Техникалық нивелирлеу журналын толтыру үлгісі 5-кестеде көрсетілген.</w:t>
      </w:r>
    </w:p>
    <w:sectPr w:rsidR="00955FCA" w:rsidRPr="000C4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Z">
    <w:altName w:val="Times New Roman"/>
    <w:charset w:val="CC"/>
    <w:family w:val="roman"/>
    <w:pitch w:val="variable"/>
    <w:sig w:usb0="00000001" w:usb1="0000387A" w:usb2="0000002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D72"/>
    <w:rsid w:val="000C4B2D"/>
    <w:rsid w:val="00626286"/>
    <w:rsid w:val="00894D72"/>
    <w:rsid w:val="0095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B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C4B2D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4B2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B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C4B2D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4B2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2.wmf"/><Relationship Id="rId55" Type="http://schemas.openxmlformats.org/officeDocument/2006/relationships/image" Target="media/image24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4.bin"/><Relationship Id="rId76" Type="http://schemas.openxmlformats.org/officeDocument/2006/relationships/image" Target="media/image34.wmf"/><Relationship Id="rId84" Type="http://schemas.openxmlformats.org/officeDocument/2006/relationships/image" Target="media/image38.wmf"/><Relationship Id="rId7" Type="http://schemas.openxmlformats.org/officeDocument/2006/relationships/image" Target="media/image2.wmf"/><Relationship Id="rId71" Type="http://schemas.openxmlformats.org/officeDocument/2006/relationships/image" Target="media/image3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3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9.bin"/><Relationship Id="rId66" Type="http://schemas.openxmlformats.org/officeDocument/2006/relationships/oleObject" Target="embeddings/oleObject33.bin"/><Relationship Id="rId74" Type="http://schemas.openxmlformats.org/officeDocument/2006/relationships/oleObject" Target="embeddings/oleObject37.bin"/><Relationship Id="rId79" Type="http://schemas.openxmlformats.org/officeDocument/2006/relationships/oleObject" Target="embeddings/oleObject40.bin"/><Relationship Id="rId87" Type="http://schemas.openxmlformats.org/officeDocument/2006/relationships/theme" Target="theme/theme1.xml"/><Relationship Id="rId5" Type="http://schemas.openxmlformats.org/officeDocument/2006/relationships/image" Target="media/image1.wmf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8.bin"/><Relationship Id="rId64" Type="http://schemas.openxmlformats.org/officeDocument/2006/relationships/oleObject" Target="embeddings/oleObject32.bin"/><Relationship Id="rId69" Type="http://schemas.openxmlformats.org/officeDocument/2006/relationships/image" Target="media/image31.wmf"/><Relationship Id="rId77" Type="http://schemas.openxmlformats.org/officeDocument/2006/relationships/oleObject" Target="embeddings/oleObject3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6.bin"/><Relationship Id="rId80" Type="http://schemas.openxmlformats.org/officeDocument/2006/relationships/image" Target="media/image36.wmf"/><Relationship Id="rId85" Type="http://schemas.openxmlformats.org/officeDocument/2006/relationships/oleObject" Target="embeddings/oleObject43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7.bin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5.bin"/><Relationship Id="rId75" Type="http://schemas.openxmlformats.org/officeDocument/2006/relationships/oleObject" Target="embeddings/oleObject38.bin"/><Relationship Id="rId83" Type="http://schemas.openxmlformats.org/officeDocument/2006/relationships/oleObject" Target="embeddings/oleObject42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4.bin"/><Relationship Id="rId57" Type="http://schemas.openxmlformats.org/officeDocument/2006/relationships/image" Target="media/image25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image" Target="media/image23.wmf"/><Relationship Id="rId60" Type="http://schemas.openxmlformats.org/officeDocument/2006/relationships/oleObject" Target="embeddings/oleObject30.bin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image" Target="media/image35.wmf"/><Relationship Id="rId81" Type="http://schemas.openxmlformats.org/officeDocument/2006/relationships/oleObject" Target="embeddings/oleObject41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1001</Words>
  <Characters>5709</Characters>
  <Application>Microsoft Office Word</Application>
  <DocSecurity>0</DocSecurity>
  <Lines>47</Lines>
  <Paragraphs>13</Paragraphs>
  <ScaleCrop>false</ScaleCrop>
  <Company>HP</Company>
  <LinksUpToDate>false</LinksUpToDate>
  <CharactersWithSpaces>6697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3</cp:revision>
  <dcterms:created xsi:type="dcterms:W3CDTF">2020-03-25T20:44:00Z</dcterms:created>
  <dcterms:modified xsi:type="dcterms:W3CDTF">2020-03-31T08:04:00Z</dcterms:modified>
</cp:coreProperties>
</file>